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E3D58" w14:textId="1D797D7E" w:rsidR="00DB3593" w:rsidRPr="00DB3593" w:rsidRDefault="00DB3593" w:rsidP="00DB3593">
      <w:pPr>
        <w:jc w:val="center"/>
        <w:rPr>
          <w:rFonts w:asciiTheme="majorHAnsi" w:hAnsiTheme="majorHAnsi" w:cstheme="majorHAnsi"/>
          <w:sz w:val="32"/>
          <w:szCs w:val="32"/>
          <w:lang w:val="lt-LT"/>
        </w:rPr>
      </w:pPr>
      <w:r w:rsidRPr="00DB3593">
        <w:rPr>
          <w:rFonts w:asciiTheme="majorHAnsi" w:hAnsiTheme="majorHAnsi" w:cstheme="majorHAnsi"/>
          <w:sz w:val="32"/>
          <w:szCs w:val="32"/>
          <w:lang w:val="lt-LT"/>
        </w:rPr>
        <w:t xml:space="preserve">SUPAPRASTINTO VIEŠOJO </w:t>
      </w:r>
      <w:r w:rsidR="00B66134" w:rsidRPr="00DB3593">
        <w:rPr>
          <w:rFonts w:asciiTheme="majorHAnsi" w:hAnsiTheme="majorHAnsi" w:cstheme="majorHAnsi"/>
          <w:sz w:val="32"/>
          <w:szCs w:val="32"/>
          <w:lang w:val="lt-LT"/>
        </w:rPr>
        <w:t>PIRKIMO „</w:t>
      </w:r>
      <w:r w:rsidR="00B66134" w:rsidRPr="00B66134">
        <w:rPr>
          <w:rFonts w:asciiTheme="majorHAnsi" w:hAnsiTheme="majorHAnsi" w:cstheme="majorHAnsi"/>
          <w:sz w:val="32"/>
          <w:szCs w:val="32"/>
          <w:lang w:val="lt-LT"/>
        </w:rPr>
        <w:t>NUOTEKŲ SURINKIMO TINKLŲ STATYBA VOŠKONIŲ K.</w:t>
      </w:r>
      <w:r w:rsidR="00B66134" w:rsidRPr="00DB3593">
        <w:rPr>
          <w:rFonts w:asciiTheme="majorHAnsi" w:hAnsiTheme="majorHAnsi" w:cstheme="majorHAnsi"/>
          <w:sz w:val="32"/>
          <w:szCs w:val="32"/>
          <w:lang w:val="lt-LT"/>
        </w:rPr>
        <w:t>“</w:t>
      </w:r>
    </w:p>
    <w:p w14:paraId="5BD8D1C2" w14:textId="597F3D5B" w:rsidR="00DB3593" w:rsidRDefault="00DB3593" w:rsidP="00DB3593">
      <w:pPr>
        <w:jc w:val="center"/>
        <w:rPr>
          <w:rFonts w:asciiTheme="majorHAnsi" w:hAnsiTheme="majorHAnsi" w:cstheme="majorHAnsi"/>
          <w:sz w:val="32"/>
          <w:szCs w:val="32"/>
          <w:lang w:val="lt-LT"/>
        </w:rPr>
      </w:pPr>
      <w:r w:rsidRPr="00DB3593">
        <w:rPr>
          <w:rFonts w:asciiTheme="majorHAnsi" w:hAnsiTheme="majorHAnsi" w:cstheme="majorHAnsi"/>
          <w:sz w:val="32"/>
          <w:szCs w:val="32"/>
          <w:lang w:val="lt-LT"/>
        </w:rPr>
        <w:t xml:space="preserve">ATVIRO KONKURSO </w:t>
      </w:r>
      <w:r>
        <w:rPr>
          <w:rFonts w:asciiTheme="majorHAnsi" w:hAnsiTheme="majorHAnsi" w:cstheme="majorHAnsi"/>
          <w:sz w:val="32"/>
          <w:szCs w:val="32"/>
          <w:lang w:val="lt-LT"/>
        </w:rPr>
        <w:t>BENDROSIOS</w:t>
      </w:r>
      <w:r w:rsidRPr="00DB3593">
        <w:rPr>
          <w:rFonts w:asciiTheme="majorHAnsi" w:hAnsiTheme="majorHAnsi" w:cstheme="majorHAnsi"/>
          <w:sz w:val="32"/>
          <w:szCs w:val="32"/>
          <w:lang w:val="lt-LT"/>
        </w:rPr>
        <w:t xml:space="preserve"> SĄLYGOS</w:t>
      </w:r>
    </w:p>
    <w:sdt>
      <w:sdtPr>
        <w:rPr>
          <w:rFonts w:asciiTheme="majorHAnsi" w:hAnsiTheme="majorHAnsi" w:cstheme="majorHAnsi"/>
          <w:sz w:val="32"/>
          <w:szCs w:val="32"/>
          <w:lang w:val="lt-LT"/>
        </w:rPr>
        <w:id w:val="-355667450"/>
        <w:docPartObj>
          <w:docPartGallery w:val="Cover Pages"/>
          <w:docPartUnique/>
        </w:docPartObj>
      </w:sdtPr>
      <w:sdtEndPr>
        <w:rPr>
          <w:rFonts w:asciiTheme="minorHAnsi" w:hAnsiTheme="minorHAnsi" w:cstheme="minorBidi"/>
          <w:sz w:val="21"/>
          <w:szCs w:val="21"/>
        </w:rPr>
      </w:sdtEndPr>
      <w:sdtContent>
        <w:p w14:paraId="05EABC66" w14:textId="50655E20" w:rsidR="00184B8C" w:rsidRDefault="00184B8C" w:rsidP="00DB3593">
          <w:pPr>
            <w:jc w:val="center"/>
            <w:rPr>
              <w:rFonts w:asciiTheme="majorHAnsi" w:hAnsiTheme="majorHAnsi" w:cstheme="majorHAnsi"/>
              <w:sz w:val="32"/>
              <w:szCs w:val="32"/>
              <w:lang w:val="lt-LT"/>
            </w:rPr>
          </w:pPr>
        </w:p>
        <w:p w14:paraId="32D0A0C6" w14:textId="77777777" w:rsidR="00D23932" w:rsidRDefault="00D23932" w:rsidP="00481A2B">
          <w:pPr>
            <w:jc w:val="center"/>
            <w:rPr>
              <w:rFonts w:asciiTheme="majorHAnsi" w:hAnsiTheme="majorHAnsi" w:cstheme="majorHAnsi"/>
              <w:sz w:val="32"/>
              <w:szCs w:val="32"/>
              <w:lang w:val="lt-LT"/>
            </w:rPr>
          </w:pPr>
        </w:p>
        <w:p w14:paraId="12CA24F4" w14:textId="77777777" w:rsidR="00D23932" w:rsidRDefault="00D23932" w:rsidP="00481A2B">
          <w:pPr>
            <w:jc w:val="center"/>
            <w:rPr>
              <w:rFonts w:asciiTheme="majorHAnsi" w:hAnsiTheme="majorHAnsi" w:cstheme="majorHAnsi"/>
              <w:sz w:val="32"/>
              <w:szCs w:val="32"/>
              <w:lang w:val="lt-LT"/>
            </w:rPr>
          </w:pPr>
        </w:p>
        <w:p w14:paraId="2467D370" w14:textId="77777777" w:rsidR="00D23932" w:rsidRDefault="00D23932" w:rsidP="00481A2B">
          <w:pPr>
            <w:jc w:val="center"/>
            <w:rPr>
              <w:rFonts w:asciiTheme="majorHAnsi" w:hAnsiTheme="majorHAnsi" w:cstheme="majorHAnsi"/>
              <w:sz w:val="32"/>
              <w:szCs w:val="32"/>
              <w:lang w:val="lt-LT"/>
            </w:rPr>
          </w:pPr>
        </w:p>
        <w:p w14:paraId="7E93D2E4" w14:textId="77777777" w:rsidR="00D23932" w:rsidRDefault="00D23932" w:rsidP="00481A2B">
          <w:pPr>
            <w:jc w:val="center"/>
            <w:rPr>
              <w:rFonts w:asciiTheme="majorHAnsi" w:hAnsiTheme="majorHAnsi" w:cstheme="majorHAnsi"/>
              <w:sz w:val="32"/>
              <w:szCs w:val="32"/>
              <w:lang w:val="lt-LT"/>
            </w:rPr>
          </w:pPr>
        </w:p>
        <w:p w14:paraId="2E6A3D1E" w14:textId="77777777" w:rsidR="00D23932" w:rsidRPr="00AB04C3" w:rsidRDefault="00D23932"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AD34B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2D3BAAA1" w:rsidR="00481A2B" w:rsidRDefault="00481A2B">
          <w:pPr>
            <w:rPr>
              <w:lang w:val="lt-LT"/>
            </w:rPr>
          </w:pPr>
        </w:p>
        <w:p w14:paraId="2F10CAF5" w14:textId="77777777" w:rsidR="00AD34BE" w:rsidRDefault="00AD34BE">
          <w:pPr>
            <w:rPr>
              <w:lang w:val="lt-LT"/>
            </w:rPr>
            <w:sectPr w:rsidR="00AD34BE" w:rsidSect="00F42204">
              <w:headerReference w:type="default" r:id="rId12"/>
              <w:footerReference w:type="default" r:id="rId13"/>
              <w:headerReference w:type="first" r:id="rId14"/>
              <w:pgSz w:w="12240" w:h="15840"/>
              <w:pgMar w:top="1134" w:right="567" w:bottom="1134" w:left="1701" w:header="720" w:footer="720" w:gutter="0"/>
              <w:pgNumType w:start="0"/>
              <w:cols w:space="720"/>
              <w:titlePg/>
              <w:docGrid w:linePitch="360"/>
            </w:sectPr>
          </w:pP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5"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6">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7"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8"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9"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D00DAC4"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w:t>
      </w:r>
      <w:r w:rsidR="00AE7ED0">
        <w:rPr>
          <w:lang w:val="lt-LT"/>
        </w:rPr>
        <w:t>f</w:t>
      </w:r>
      <w:r w:rsidRPr="74A8A0AC">
        <w:rPr>
          <w:lang w:val="lt-LT"/>
        </w:rPr>
        <w:t>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CEAB57B"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r w:rsidR="001736DA">
        <w:rPr>
          <w:rFonts w:eastAsia="Arial"/>
          <w:color w:val="000000" w:themeColor="text1"/>
          <w:lang w:val="lt-LT"/>
        </w:rPr>
        <w:t xml:space="preserve"> </w:t>
      </w:r>
      <w:r w:rsidR="001736DA" w:rsidRPr="001736DA">
        <w:rPr>
          <w:rFonts w:eastAsia="Arial"/>
          <w:color w:val="000000" w:themeColor="text1"/>
          <w:lang w:val="lt-LT"/>
        </w:rPr>
        <w:t>Apskaičiuojant pasiūlymo kainą negali būti taikomas kryžminio finansavimo metodas, kai vienos veiklos sąnaudos dengiamos kitos veiklos pajamomis arba vienų sąnaudų kaina įtraukiama į kitas sąnaudas, pavyzdžiui, sąnaudos reikalingos įrenginiui pastatyti viršija įrenginio įsigijimo kainą, o tiekėjas grindžia, kad pardavimo pajamų ir įsigijimo sąnaudų skirtumas bus padengtas pajamomis iš montavimo darbų ar pan.</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w:t>
      </w:r>
      <w:r w:rsidRPr="58B3C938">
        <w:rPr>
          <w:rFonts w:eastAsia="Calibri"/>
          <w:lang w:val="lt-LT"/>
        </w:rPr>
        <w:lastRenderedPageBreak/>
        <w:t xml:space="preserve">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334125C6"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20"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lastRenderedPageBreak/>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3A5D0" w14:textId="77777777" w:rsidR="000971B2" w:rsidRDefault="000971B2" w:rsidP="00184B8C">
      <w:pPr>
        <w:spacing w:after="0" w:line="240" w:lineRule="auto"/>
      </w:pPr>
      <w:r>
        <w:separator/>
      </w:r>
    </w:p>
  </w:endnote>
  <w:endnote w:type="continuationSeparator" w:id="0">
    <w:p w14:paraId="089BCABC" w14:textId="77777777" w:rsidR="000971B2" w:rsidRDefault="000971B2" w:rsidP="00184B8C">
      <w:pPr>
        <w:spacing w:after="0" w:line="240" w:lineRule="auto"/>
      </w:pPr>
      <w:r>
        <w:continuationSeparator/>
      </w:r>
    </w:p>
  </w:endnote>
  <w:endnote w:type="continuationNotice" w:id="1">
    <w:p w14:paraId="07B36D8B" w14:textId="77777777" w:rsidR="000971B2" w:rsidRDefault="000971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300EA" w14:textId="77777777" w:rsidR="000971B2" w:rsidRDefault="000971B2" w:rsidP="00184B8C">
      <w:pPr>
        <w:spacing w:after="0" w:line="240" w:lineRule="auto"/>
      </w:pPr>
      <w:r>
        <w:separator/>
      </w:r>
    </w:p>
  </w:footnote>
  <w:footnote w:type="continuationSeparator" w:id="0">
    <w:p w14:paraId="17749272" w14:textId="77777777" w:rsidR="000971B2" w:rsidRDefault="000971B2" w:rsidP="00184B8C">
      <w:pPr>
        <w:spacing w:after="0" w:line="240" w:lineRule="auto"/>
      </w:pPr>
      <w:r>
        <w:continuationSeparator/>
      </w:r>
    </w:p>
  </w:footnote>
  <w:footnote w:type="continuationNotice" w:id="1">
    <w:p w14:paraId="49A7FF00" w14:textId="77777777" w:rsidR="000971B2" w:rsidRDefault="000971B2">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45083375" w14:textId="19E89421"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B8B"/>
    <w:rsid w:val="00001711"/>
    <w:rsid w:val="00001F96"/>
    <w:rsid w:val="00002049"/>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1B2"/>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5BD7"/>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6DA"/>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4D1"/>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24A3"/>
    <w:rsid w:val="002A341E"/>
    <w:rsid w:val="002A352B"/>
    <w:rsid w:val="002A78CC"/>
    <w:rsid w:val="002A7B7A"/>
    <w:rsid w:val="002B0301"/>
    <w:rsid w:val="002B0DE8"/>
    <w:rsid w:val="002B0F26"/>
    <w:rsid w:val="002B0F6D"/>
    <w:rsid w:val="002B2897"/>
    <w:rsid w:val="002B28EA"/>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10D"/>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7"/>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7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C778B"/>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2F81"/>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798"/>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AA3"/>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37C"/>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3CF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E26"/>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6459"/>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235B"/>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10E"/>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A32"/>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4BE"/>
    <w:rsid w:val="00AD498B"/>
    <w:rsid w:val="00AD5245"/>
    <w:rsid w:val="00AD60FB"/>
    <w:rsid w:val="00AD62A2"/>
    <w:rsid w:val="00AE00E1"/>
    <w:rsid w:val="00AE00F0"/>
    <w:rsid w:val="00AE3A49"/>
    <w:rsid w:val="00AE721D"/>
    <w:rsid w:val="00AE744E"/>
    <w:rsid w:val="00AE7ED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134"/>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49C9"/>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932"/>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16CF"/>
    <w:rsid w:val="00D85A5F"/>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593"/>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1A6F"/>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1332"/>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2A7"/>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CDF"/>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48B0"/>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1D60AF-BEDA-4AEE-A58B-FB9E50FEBB08}">
  <ds:schemaRefs>
    <ds:schemaRef ds:uri="http://schemas.openxmlformats.org/officeDocument/2006/bibliography"/>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40348</Words>
  <Characters>22999</Characters>
  <DocSecurity>0</DocSecurity>
  <Lines>191</Lines>
  <Paragraphs>126</Paragraphs>
  <ScaleCrop>false</ScaleCrop>
  <HeadingPairs>
    <vt:vector size="2" baseType="variant">
      <vt:variant>
        <vt:lpstr>Pavadinimas</vt:lpstr>
      </vt:variant>
      <vt:variant>
        <vt:i4>1</vt:i4>
      </vt:variant>
    </vt:vector>
  </HeadingPairs>
  <TitlesOfParts>
    <vt:vector size="1" baseType="lpstr">
      <vt:lpstr>Bekupės k. nuotekų valymo įrenginių (NVĮ) rekonstravimas</vt:lpstr>
    </vt:vector>
  </TitlesOfParts>
  <Company/>
  <LinksUpToDate>false</LinksUpToDate>
  <CharactersWithSpaces>63221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dcterms:created xsi:type="dcterms:W3CDTF">2024-11-27T11:57:00Z</dcterms:created>
  <dcterms:modified xsi:type="dcterms:W3CDTF">2026-05-06T12:21:00Z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